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衛生福利部疾病管制署　函</w:t>
      </w:r>
    </w:p>
    <w:p w:rsidR="00F43F07" w:rsidRDefault="00510E66" w:rsidP="00F43F07">
      <w:pPr>
        <w:pStyle w:val="Web"/>
        <w:shd w:val="clear" w:color="auto" w:fill="F5F5F5"/>
        <w:spacing w:before="0" w:beforeAutospacing="0" w:after="0" w:afterAutospacing="0"/>
        <w:ind w:hanging="9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      </w:t>
      </w:r>
      <w:bookmarkStart w:id="0" w:name="_GoBack"/>
      <w:bookmarkEnd w:id="0"/>
      <w:r w:rsidR="00F43F07">
        <w:rPr>
          <w:rFonts w:ascii="Times New Roman" w:hAnsi="Times New Roman" w:cs="Times New Roman"/>
          <w:color w:val="000000"/>
          <w:sz w:val="32"/>
          <w:szCs w:val="32"/>
        </w:rPr>
        <w:t>主旨：有關本署辦理之「校園愛滋自我篩檢推廣活動」，請貴校惠予持續協助推廣與宣導，詳如說明，請查照。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960" w:hanging="9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說明：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一、依據衛生福利部2030年消除愛滋第一期計畫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暨本署愛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滋自我篩檢計畫辦理。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二、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鑑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於我國愛滋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疫情以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年輕族群為主，考量該年齡層屬性活躍期且經濟大多未完全獨立，為增加年輕族群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愛滋篩檢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服務可近性，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本署自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111年11月1日起推動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旨揭活動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，以持續強化推廣自我篩檢，提升年輕族群對於愛滋自我篩檢之知能，將自我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篩檢深植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扎根內化於學生族群，提供學生族群免費自我篩檢試劑兌換券，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鼓勵有篩檢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需求之學生了解自身健康狀態。活動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內容摘述如下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惠請貴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校協助公告與周知，並鼓勵學生進行篩檢瞭解自身健康狀態：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)活動對象：高中職（含）以上在學學生。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(二)免費試劑電子兌換券申請及兌換：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１、註冊會員（匿名）：至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本署愛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滋自我篩檢網站會員專區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網址：https://gov.tw/vBg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，填入E-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mail信箱及設定密碼，並至E-mail信箱收信及驗證（可使用學校信箱以外之個人E-mail註冊會員）。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２、在學身分驗證：登入後點選「校園免費試劑電子兌換券推廣活動」，輸入學校edu.tw 的E-mail信箱後完成驗證，免費試劑電子兌換券即匯入至會員帳號 （信箱）。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３、為確保學生順利收到驗證信，請貴校協助轉知資訊人員協助進行相關系統之設定，允許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接收本署活動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信箱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selftest@service.cdc.gov.tw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之信件。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４、兌換試劑：於電子兌換券使用期限內（3個月內）至愛滋自我篩檢試劑發放點，包括實體通路或網路訂購超商取貨通路（須支付物流費用45元）兌換試劑1支。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三、愛滋病毒傳染途徑以血液及體液間交換為主，且唯有透過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篩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檢方可瞭解自身健康狀況，建議曾有性行為者，至少進行1次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愛滋篩檢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；有不安全性行為者，建議每年至少進行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1次篩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檢；若有感染風險行為(如感染性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病、多重性伴侶、使用成癮性藥物、與人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共用針具或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稀釋液等)、或性伴侶有前述任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情形者，則建議每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3至6個月篩檢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1次等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F43F07" w:rsidRDefault="00F43F07" w:rsidP="00F43F07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四、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旨揭活動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宣導海報樣式如附件，電子檔置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於本署全球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資訊網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www.cdc.gov.tw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/傳染病與防疫專題/傳染病介紹/第三類法定傳染病/人類免疫缺乏病毒感染/宣導素材項下，可供下載運用。</w:t>
      </w:r>
    </w:p>
    <w:p w:rsidR="0086329F" w:rsidRPr="00F43F07" w:rsidRDefault="0086329F"/>
    <w:sectPr w:rsidR="0086329F" w:rsidRPr="00F43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F"/>
    <w:rsid w:val="00002E4F"/>
    <w:rsid w:val="00510E66"/>
    <w:rsid w:val="007E0431"/>
    <w:rsid w:val="0086329F"/>
    <w:rsid w:val="00F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0696-C4CD-41CC-BB98-5194219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F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340">
          <w:marLeft w:val="552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3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79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03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073">
          <w:marLeft w:val="12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650">
          <w:marLeft w:val="12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8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406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879">
          <w:marLeft w:val="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2024-03-28T00:08:00Z</dcterms:created>
  <dcterms:modified xsi:type="dcterms:W3CDTF">2024-03-28T00:13:00Z</dcterms:modified>
</cp:coreProperties>
</file>